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AC64B" w14:textId="20C0F261" w:rsidR="00BA0E70" w:rsidRPr="006C5DB8" w:rsidRDefault="00031AE4">
      <w:pPr>
        <w:rPr>
          <w:rFonts w:ascii="Arial" w:hAnsi="Arial" w:cs="Arial"/>
          <w:sz w:val="22"/>
          <w:szCs w:val="22"/>
        </w:rPr>
      </w:pPr>
      <w:bookmarkStart w:id="0" w:name="_GoBack"/>
      <w:bookmarkEnd w:id="0"/>
      <w:r w:rsidRPr="006C5DB8">
        <w:rPr>
          <w:rFonts w:ascii="Arial" w:hAnsi="Arial" w:cs="Arial"/>
          <w:sz w:val="22"/>
          <w:szCs w:val="22"/>
        </w:rPr>
        <w:t>TITLE:</w:t>
      </w:r>
      <w:r w:rsidRPr="006C5DB8">
        <w:rPr>
          <w:rFonts w:ascii="Arial" w:hAnsi="Arial" w:cs="Arial"/>
          <w:sz w:val="22"/>
          <w:szCs w:val="22"/>
        </w:rPr>
        <w:tab/>
        <w:t xml:space="preserve">SWL2014_ FAMILY_ Dead </w:t>
      </w:r>
      <w:proofErr w:type="spellStart"/>
      <w:r w:rsidRPr="006C5DB8">
        <w:rPr>
          <w:rFonts w:ascii="Arial" w:hAnsi="Arial" w:cs="Arial"/>
          <w:sz w:val="22"/>
          <w:szCs w:val="22"/>
        </w:rPr>
        <w:t>Collected_Bivalve</w:t>
      </w:r>
      <w:proofErr w:type="spellEnd"/>
      <w:r w:rsidRPr="006C5DB8">
        <w:rPr>
          <w:rFonts w:ascii="Arial" w:hAnsi="Arial" w:cs="Arial"/>
          <w:sz w:val="22"/>
          <w:szCs w:val="22"/>
        </w:rPr>
        <w:t xml:space="preserve"> taxa_ README.docx</w:t>
      </w:r>
    </w:p>
    <w:p w14:paraId="21845BAF" w14:textId="502717EE" w:rsidR="00031AE4" w:rsidRDefault="00031AE4">
      <w:pPr>
        <w:rPr>
          <w:rFonts w:ascii="Arial" w:hAnsi="Arial" w:cs="Arial"/>
          <w:sz w:val="22"/>
          <w:szCs w:val="22"/>
        </w:rPr>
      </w:pPr>
      <w:r w:rsidRPr="006C5DB8">
        <w:rPr>
          <w:rFonts w:ascii="Arial" w:hAnsi="Arial" w:cs="Arial"/>
          <w:sz w:val="22"/>
          <w:szCs w:val="22"/>
        </w:rPr>
        <w:t xml:space="preserve">Sir </w:t>
      </w:r>
      <w:proofErr w:type="spellStart"/>
      <w:r w:rsidRPr="006C5DB8">
        <w:rPr>
          <w:rFonts w:ascii="Arial" w:hAnsi="Arial" w:cs="Arial"/>
          <w:sz w:val="22"/>
          <w:szCs w:val="22"/>
        </w:rPr>
        <w:t>Wilifrid</w:t>
      </w:r>
      <w:proofErr w:type="spellEnd"/>
      <w:r w:rsidRPr="006C5DB8">
        <w:rPr>
          <w:rFonts w:ascii="Arial" w:hAnsi="Arial" w:cs="Arial"/>
          <w:sz w:val="22"/>
          <w:szCs w:val="22"/>
        </w:rPr>
        <w:t xml:space="preserve"> Laurier 2014 Dead Collected Bivalve Taxa (Family Level)</w:t>
      </w:r>
    </w:p>
    <w:p w14:paraId="0364D71F" w14:textId="77777777" w:rsidR="006C5DB8" w:rsidRPr="006C5DB8" w:rsidRDefault="006C5DB8">
      <w:pPr>
        <w:rPr>
          <w:rFonts w:ascii="Arial" w:hAnsi="Arial" w:cs="Arial"/>
          <w:sz w:val="22"/>
          <w:szCs w:val="22"/>
        </w:rPr>
      </w:pPr>
    </w:p>
    <w:p w14:paraId="06CDF615" w14:textId="1CCCF4AA" w:rsidR="00031AE4" w:rsidRPr="006C5DB8" w:rsidRDefault="00031AE4">
      <w:pPr>
        <w:rPr>
          <w:rFonts w:ascii="Arial" w:hAnsi="Arial" w:cs="Arial"/>
          <w:sz w:val="22"/>
          <w:szCs w:val="22"/>
        </w:rPr>
      </w:pPr>
      <w:r w:rsidRPr="006C5DB8">
        <w:rPr>
          <w:rFonts w:ascii="Arial" w:hAnsi="Arial" w:cs="Arial"/>
          <w:sz w:val="22"/>
          <w:szCs w:val="22"/>
        </w:rPr>
        <w:t xml:space="preserve">AUTHORS: </w:t>
      </w:r>
      <w:r w:rsidRPr="006C5DB8">
        <w:rPr>
          <w:rFonts w:ascii="Arial" w:hAnsi="Arial" w:cs="Arial"/>
          <w:sz w:val="22"/>
          <w:szCs w:val="22"/>
        </w:rPr>
        <w:tab/>
        <w:t>P.I.(S): Jackie M. Grebmeier</w:t>
      </w:r>
      <w:r w:rsidR="003F59BF">
        <w:rPr>
          <w:rFonts w:ascii="Arial" w:hAnsi="Arial" w:cs="Arial"/>
          <w:sz w:val="22"/>
          <w:szCs w:val="22"/>
          <w:vertAlign w:val="superscript"/>
        </w:rPr>
        <w:t>1</w:t>
      </w:r>
      <w:r w:rsidRPr="006C5DB8">
        <w:rPr>
          <w:rFonts w:ascii="Arial" w:hAnsi="Arial" w:cs="Arial"/>
          <w:sz w:val="22"/>
          <w:szCs w:val="22"/>
        </w:rPr>
        <w:t>, Caitlin A. Meadows</w:t>
      </w:r>
      <w:r w:rsidR="003F59BF">
        <w:rPr>
          <w:rFonts w:ascii="Arial" w:hAnsi="Arial" w:cs="Arial"/>
          <w:sz w:val="22"/>
          <w:szCs w:val="22"/>
          <w:vertAlign w:val="superscript"/>
        </w:rPr>
        <w:t>2</w:t>
      </w:r>
      <w:r w:rsidRPr="006C5DB8">
        <w:rPr>
          <w:rFonts w:ascii="Arial" w:hAnsi="Arial" w:cs="Arial"/>
          <w:sz w:val="22"/>
          <w:szCs w:val="22"/>
        </w:rPr>
        <w:t>, Susan M. Kidwell</w:t>
      </w:r>
      <w:r w:rsidR="003F59BF">
        <w:rPr>
          <w:rFonts w:ascii="Arial" w:hAnsi="Arial" w:cs="Arial"/>
          <w:sz w:val="22"/>
          <w:szCs w:val="22"/>
          <w:vertAlign w:val="superscript"/>
        </w:rPr>
        <w:t>2</w:t>
      </w:r>
      <w:r w:rsidRPr="006C5DB8">
        <w:rPr>
          <w:rFonts w:ascii="Arial" w:hAnsi="Arial" w:cs="Arial"/>
          <w:sz w:val="22"/>
          <w:szCs w:val="22"/>
        </w:rPr>
        <w:t>, Lee W. Cooper</w:t>
      </w:r>
      <w:r w:rsidR="003F59BF">
        <w:rPr>
          <w:rFonts w:ascii="Arial" w:hAnsi="Arial" w:cs="Arial"/>
          <w:sz w:val="22"/>
          <w:szCs w:val="22"/>
          <w:vertAlign w:val="superscript"/>
        </w:rPr>
        <w:t>1</w:t>
      </w:r>
    </w:p>
    <w:p w14:paraId="27A58633" w14:textId="47239615" w:rsidR="006C5DB8" w:rsidRPr="00CA3172" w:rsidRDefault="00031AE4" w:rsidP="00CA3172">
      <w:pPr>
        <w:pStyle w:val="ListParagraph"/>
        <w:numPr>
          <w:ilvl w:val="0"/>
          <w:numId w:val="1"/>
        </w:numPr>
        <w:rPr>
          <w:rFonts w:ascii="Arial" w:hAnsi="Arial" w:cs="Arial"/>
          <w:sz w:val="22"/>
          <w:szCs w:val="22"/>
        </w:rPr>
      </w:pPr>
      <w:r w:rsidRPr="003F59BF">
        <w:rPr>
          <w:rFonts w:ascii="Arial" w:hAnsi="Arial" w:cs="Arial"/>
          <w:sz w:val="22"/>
          <w:szCs w:val="22"/>
        </w:rPr>
        <w:t>University of Maryland Center for Environmental Sciences, Chesapeake Biologic Laboratory</w:t>
      </w:r>
    </w:p>
    <w:p w14:paraId="461F1A07" w14:textId="52C525A1" w:rsidR="006C5DB8" w:rsidRPr="00CA3172" w:rsidRDefault="00031AE4" w:rsidP="00CA3172">
      <w:pPr>
        <w:pStyle w:val="ListParagraph"/>
        <w:numPr>
          <w:ilvl w:val="0"/>
          <w:numId w:val="1"/>
        </w:numPr>
        <w:rPr>
          <w:rFonts w:ascii="Arial" w:hAnsi="Arial" w:cs="Arial"/>
          <w:sz w:val="22"/>
          <w:szCs w:val="22"/>
        </w:rPr>
      </w:pPr>
      <w:r w:rsidRPr="003F59BF">
        <w:rPr>
          <w:rFonts w:ascii="Arial" w:hAnsi="Arial" w:cs="Arial"/>
          <w:sz w:val="22"/>
          <w:szCs w:val="22"/>
        </w:rPr>
        <w:t>University of Chicago, Department of Geophysical Sciences, Chicago, IL</w:t>
      </w:r>
    </w:p>
    <w:p w14:paraId="0252F111" w14:textId="77777777" w:rsidR="006C5DB8" w:rsidRPr="006C5DB8" w:rsidRDefault="006C5DB8">
      <w:pPr>
        <w:rPr>
          <w:rFonts w:ascii="Arial" w:hAnsi="Arial" w:cs="Arial"/>
          <w:sz w:val="22"/>
          <w:szCs w:val="22"/>
        </w:rPr>
      </w:pPr>
    </w:p>
    <w:p w14:paraId="36D6BEC9" w14:textId="2444E6B2" w:rsidR="00031AE4" w:rsidRPr="006C5DB8" w:rsidRDefault="006C5DB8">
      <w:pPr>
        <w:rPr>
          <w:rFonts w:ascii="Arial" w:eastAsia="Times New Roman" w:hAnsi="Arial" w:cs="Arial"/>
          <w:sz w:val="22"/>
          <w:szCs w:val="22"/>
        </w:rPr>
      </w:pPr>
      <w:r w:rsidRPr="006C5DB8">
        <w:rPr>
          <w:rFonts w:ascii="Arial" w:hAnsi="Arial" w:cs="Arial"/>
          <w:sz w:val="22"/>
          <w:szCs w:val="22"/>
        </w:rPr>
        <w:t xml:space="preserve">FUNDING SOURCE/GRANT NUMBER: National Science Foundation PLR </w:t>
      </w:r>
      <w:r w:rsidRPr="006C5DB8">
        <w:rPr>
          <w:rFonts w:ascii="Arial" w:eastAsia="Times New Roman" w:hAnsi="Arial" w:cs="Arial"/>
          <w:sz w:val="22"/>
          <w:szCs w:val="22"/>
        </w:rPr>
        <w:t>1204082</w:t>
      </w:r>
    </w:p>
    <w:p w14:paraId="5A8070A4" w14:textId="77777777" w:rsidR="006C5DB8" w:rsidRPr="006C5DB8" w:rsidRDefault="006C5DB8">
      <w:pPr>
        <w:rPr>
          <w:rFonts w:ascii="Arial" w:eastAsia="Times New Roman" w:hAnsi="Arial" w:cs="Arial"/>
          <w:sz w:val="22"/>
          <w:szCs w:val="22"/>
        </w:rPr>
      </w:pPr>
    </w:p>
    <w:p w14:paraId="78EC9236" w14:textId="77777777" w:rsidR="006C5DB8" w:rsidRPr="006C5DB8" w:rsidRDefault="006C5DB8" w:rsidP="006C5DB8">
      <w:pPr>
        <w:rPr>
          <w:rFonts w:ascii="Arial" w:hAnsi="Arial" w:cs="Arial"/>
          <w:sz w:val="22"/>
          <w:szCs w:val="22"/>
        </w:rPr>
      </w:pPr>
      <w:r w:rsidRPr="006C5DB8">
        <w:rPr>
          <w:rFonts w:ascii="Arial" w:hAnsi="Arial" w:cs="Arial"/>
          <w:sz w:val="22"/>
          <w:szCs w:val="22"/>
        </w:rPr>
        <w:t xml:space="preserve">ORIGINAL AWARD TITLE: </w:t>
      </w:r>
      <w:r w:rsidRPr="006C5DB8">
        <w:rPr>
          <w:rFonts w:ascii="Arial" w:hAnsi="Arial" w:cs="Arial"/>
          <w:bCs/>
          <w:sz w:val="22"/>
          <w:szCs w:val="22"/>
        </w:rPr>
        <w:t>Collaborative Research: The Distributed Biological Observatory (DBO)-A Change Detection Array in the Pacific Arctic Region</w:t>
      </w:r>
    </w:p>
    <w:p w14:paraId="573ABCAB" w14:textId="77777777" w:rsidR="006C5DB8" w:rsidRPr="006C5DB8" w:rsidRDefault="006C5DB8" w:rsidP="006C5DB8">
      <w:pPr>
        <w:contextualSpacing/>
        <w:rPr>
          <w:rFonts w:ascii="Arial" w:hAnsi="Arial" w:cs="Arial"/>
          <w:sz w:val="22"/>
          <w:szCs w:val="22"/>
        </w:rPr>
      </w:pPr>
    </w:p>
    <w:p w14:paraId="187261F0" w14:textId="45041DEC" w:rsidR="006C5DB8" w:rsidRPr="006C5DB8" w:rsidRDefault="006C5DB8" w:rsidP="006C5DB8">
      <w:pPr>
        <w:contextualSpacing/>
        <w:rPr>
          <w:rFonts w:ascii="Arial" w:hAnsi="Arial" w:cs="Arial"/>
          <w:sz w:val="22"/>
          <w:szCs w:val="22"/>
        </w:rPr>
      </w:pPr>
      <w:r w:rsidRPr="006C5DB8">
        <w:rPr>
          <w:rFonts w:ascii="Arial" w:hAnsi="Arial" w:cs="Arial"/>
          <w:sz w:val="22"/>
          <w:szCs w:val="22"/>
        </w:rPr>
        <w:t>KEYWORDS: benthic macroinfauna, sediment, abundance, biomass, Distributed Biological Observatory, DBO</w:t>
      </w:r>
      <w:r>
        <w:rPr>
          <w:rFonts w:ascii="Arial" w:hAnsi="Arial" w:cs="Arial"/>
          <w:sz w:val="22"/>
          <w:szCs w:val="22"/>
        </w:rPr>
        <w:t>, Bivalve, dead collected, paleoecology, death assemblage, fossil</w:t>
      </w:r>
    </w:p>
    <w:p w14:paraId="0C6E2776" w14:textId="77777777" w:rsidR="006C5DB8" w:rsidRDefault="006C5DB8">
      <w:pPr>
        <w:rPr>
          <w:rFonts w:ascii="Arial" w:hAnsi="Arial" w:cs="Arial"/>
          <w:sz w:val="22"/>
          <w:szCs w:val="22"/>
        </w:rPr>
      </w:pPr>
    </w:p>
    <w:p w14:paraId="7DD56BC2" w14:textId="3191993A" w:rsidR="006C5DB8" w:rsidRPr="006C5DB8" w:rsidRDefault="006C5DB8" w:rsidP="006C5DB8">
      <w:pPr>
        <w:rPr>
          <w:rFonts w:ascii="Arial" w:hAnsi="Arial" w:cs="Arial"/>
          <w:sz w:val="22"/>
          <w:szCs w:val="22"/>
        </w:rPr>
      </w:pPr>
      <w:r w:rsidRPr="006C5DB8">
        <w:rPr>
          <w:rFonts w:ascii="Arial" w:hAnsi="Arial" w:cs="Arial"/>
          <w:sz w:val="22"/>
          <w:szCs w:val="22"/>
        </w:rPr>
        <w:t>DATASET OVERVIEW:</w:t>
      </w:r>
      <w:r w:rsidRPr="006C5DB8">
        <w:rPr>
          <w:rFonts w:ascii="Arial" w:hAnsi="Arial" w:cs="Arial"/>
          <w:sz w:val="22"/>
          <w:szCs w:val="22"/>
        </w:rPr>
        <w:cr/>
        <w:t xml:space="preserve">This dataset contains </w:t>
      </w:r>
      <w:r>
        <w:rPr>
          <w:rFonts w:ascii="Arial" w:hAnsi="Arial" w:cs="Arial"/>
          <w:sz w:val="22"/>
          <w:szCs w:val="22"/>
        </w:rPr>
        <w:t xml:space="preserve">bivalves collected dead from </w:t>
      </w:r>
      <w:r w:rsidRPr="006C5DB8">
        <w:rPr>
          <w:rFonts w:ascii="Arial" w:hAnsi="Arial" w:cs="Arial"/>
          <w:sz w:val="22"/>
          <w:szCs w:val="22"/>
        </w:rPr>
        <w:t xml:space="preserve">sediment samples collected at each station for the CCGS Sir Wilfrid Laurier cruise-Leg 1 in </w:t>
      </w:r>
      <w:r>
        <w:rPr>
          <w:rFonts w:ascii="Arial" w:hAnsi="Arial" w:cs="Arial"/>
          <w:sz w:val="22"/>
          <w:szCs w:val="22"/>
        </w:rPr>
        <w:t>2014</w:t>
      </w:r>
      <w:r w:rsidRPr="006C5DB8">
        <w:rPr>
          <w:rFonts w:ascii="Arial" w:hAnsi="Arial" w:cs="Arial"/>
          <w:sz w:val="22"/>
          <w:szCs w:val="22"/>
        </w:rPr>
        <w:t>, identified by station number (#), Station name (</w:t>
      </w:r>
      <w:proofErr w:type="spellStart"/>
      <w:r w:rsidRPr="006C5DB8">
        <w:rPr>
          <w:rFonts w:ascii="Arial" w:hAnsi="Arial" w:cs="Arial"/>
          <w:sz w:val="22"/>
          <w:szCs w:val="22"/>
        </w:rPr>
        <w:t>Stn.</w:t>
      </w:r>
      <w:proofErr w:type="spellEnd"/>
      <w:r w:rsidRPr="006C5DB8">
        <w:rPr>
          <w:rFonts w:ascii="Arial" w:hAnsi="Arial" w:cs="Arial"/>
          <w:sz w:val="22"/>
          <w:szCs w:val="22"/>
        </w:rPr>
        <w:t xml:space="preserve"> Name), Date (mm/dd/</w:t>
      </w:r>
      <w:proofErr w:type="spellStart"/>
      <w:r w:rsidRPr="006C5DB8">
        <w:rPr>
          <w:rFonts w:ascii="Arial" w:hAnsi="Arial" w:cs="Arial"/>
          <w:sz w:val="22"/>
          <w:szCs w:val="22"/>
        </w:rPr>
        <w:t>yy</w:t>
      </w:r>
      <w:proofErr w:type="spellEnd"/>
      <w:r w:rsidRPr="006C5DB8">
        <w:rPr>
          <w:rFonts w:ascii="Arial" w:hAnsi="Arial" w:cs="Arial"/>
          <w:sz w:val="22"/>
          <w:szCs w:val="22"/>
        </w:rPr>
        <w:t>), latitude (°N), longitude (°W), and station depth (m). The following macroinfaunal parameters were determined</w:t>
      </w:r>
      <w:r>
        <w:rPr>
          <w:rFonts w:ascii="Arial" w:hAnsi="Arial" w:cs="Arial"/>
          <w:sz w:val="22"/>
          <w:szCs w:val="22"/>
        </w:rPr>
        <w:t>: abundance</w:t>
      </w:r>
      <w:r w:rsidRPr="006C5DB8">
        <w:rPr>
          <w:rFonts w:ascii="Arial" w:hAnsi="Arial" w:cs="Arial"/>
          <w:sz w:val="22"/>
          <w:szCs w:val="22"/>
        </w:rPr>
        <w:t>, dry weight biomass (</w:t>
      </w:r>
      <w:proofErr w:type="spellStart"/>
      <w:r w:rsidRPr="006C5DB8">
        <w:rPr>
          <w:rFonts w:ascii="Arial" w:hAnsi="Arial" w:cs="Arial"/>
          <w:sz w:val="22"/>
          <w:szCs w:val="22"/>
        </w:rPr>
        <w:t>gC</w:t>
      </w:r>
      <w:proofErr w:type="spellEnd"/>
      <w:r w:rsidRPr="006C5DB8">
        <w:rPr>
          <w:rFonts w:ascii="Arial" w:hAnsi="Arial" w:cs="Arial"/>
          <w:sz w:val="22"/>
          <w:szCs w:val="22"/>
        </w:rPr>
        <w:t>/m2), and taxon type.</w:t>
      </w:r>
    </w:p>
    <w:p w14:paraId="7F93E649" w14:textId="77777777" w:rsidR="006C5DB8" w:rsidRPr="006C5DB8" w:rsidRDefault="006C5DB8" w:rsidP="006C5DB8">
      <w:pPr>
        <w:rPr>
          <w:rFonts w:ascii="Arial" w:hAnsi="Arial" w:cs="Arial"/>
          <w:sz w:val="22"/>
          <w:szCs w:val="22"/>
        </w:rPr>
      </w:pPr>
    </w:p>
    <w:p w14:paraId="67F6859D" w14:textId="77777777" w:rsidR="006C5DB8" w:rsidRPr="006C5DB8" w:rsidRDefault="006C5DB8" w:rsidP="006C5DB8">
      <w:pPr>
        <w:rPr>
          <w:rFonts w:ascii="Arial" w:hAnsi="Arial" w:cs="Arial"/>
          <w:sz w:val="22"/>
          <w:szCs w:val="22"/>
        </w:rPr>
      </w:pPr>
      <w:r w:rsidRPr="006C5DB8">
        <w:rPr>
          <w:rFonts w:ascii="Arial" w:hAnsi="Arial" w:cs="Arial"/>
          <w:sz w:val="22"/>
          <w:szCs w:val="22"/>
        </w:rPr>
        <w:t>INSTRUMENT DESCRIPTION:</w:t>
      </w:r>
      <w:r w:rsidRPr="006C5DB8">
        <w:rPr>
          <w:rFonts w:ascii="Arial" w:hAnsi="Arial" w:cs="Arial"/>
          <w:sz w:val="22"/>
          <w:szCs w:val="22"/>
        </w:rPr>
        <w:cr/>
        <w:t>A van Veen grab (0.1 m</w:t>
      </w:r>
      <w:r w:rsidRPr="006C5DB8">
        <w:rPr>
          <w:rFonts w:ascii="Arial" w:hAnsi="Arial" w:cs="Arial"/>
          <w:sz w:val="22"/>
          <w:szCs w:val="22"/>
          <w:vertAlign w:val="superscript"/>
        </w:rPr>
        <w:t>2</w:t>
      </w:r>
      <w:r w:rsidRPr="006C5DB8">
        <w:rPr>
          <w:rFonts w:ascii="Arial" w:hAnsi="Arial" w:cs="Arial"/>
          <w:sz w:val="22"/>
          <w:szCs w:val="22"/>
        </w:rPr>
        <w:t>) weighted with 32 kg of lead, was used in the collection of sediment samples for macroinfaunal collections.</w:t>
      </w:r>
    </w:p>
    <w:p w14:paraId="7770C50E" w14:textId="77777777" w:rsidR="006C5DB8" w:rsidRPr="006C5DB8" w:rsidRDefault="006C5DB8" w:rsidP="006C5DB8">
      <w:pPr>
        <w:rPr>
          <w:rFonts w:ascii="Arial" w:hAnsi="Arial" w:cs="Arial"/>
          <w:sz w:val="22"/>
          <w:szCs w:val="22"/>
        </w:rPr>
      </w:pPr>
    </w:p>
    <w:p w14:paraId="3C448EF1" w14:textId="77777777" w:rsidR="006C5DB8" w:rsidRPr="006C5DB8" w:rsidRDefault="006C5DB8" w:rsidP="006C5DB8">
      <w:pPr>
        <w:rPr>
          <w:rFonts w:ascii="Arial" w:hAnsi="Arial" w:cs="Arial"/>
          <w:sz w:val="22"/>
          <w:szCs w:val="22"/>
        </w:rPr>
      </w:pPr>
      <w:r w:rsidRPr="006C5DB8">
        <w:rPr>
          <w:rFonts w:ascii="Arial" w:hAnsi="Arial" w:cs="Arial"/>
          <w:sz w:val="22"/>
          <w:szCs w:val="22"/>
        </w:rPr>
        <w:t>DATA COLLECTION AND PROCESSING</w:t>
      </w:r>
    </w:p>
    <w:p w14:paraId="1E4DA8A1" w14:textId="1D3C2E16" w:rsidR="006C5DB8" w:rsidRDefault="006C5DB8" w:rsidP="006C5DB8">
      <w:pPr>
        <w:rPr>
          <w:rFonts w:ascii="Arial" w:hAnsi="Arial" w:cs="Arial"/>
          <w:sz w:val="22"/>
          <w:szCs w:val="22"/>
        </w:rPr>
      </w:pPr>
      <w:r w:rsidRPr="006C5DB8">
        <w:rPr>
          <w:rFonts w:ascii="Arial" w:hAnsi="Arial" w:cs="Arial"/>
          <w:sz w:val="22"/>
          <w:szCs w:val="22"/>
        </w:rPr>
        <w:t xml:space="preserve">On average, four successful grabs were sieved on a 1 mm screen and macroinfauna collected and packaged in plastic containers with preservation in 10% seawater formalin, buffered with hexamethylenetetramine. The number of replicates collected at each station is provided in the data set. </w:t>
      </w:r>
      <w:r w:rsidR="00A04D1C">
        <w:rPr>
          <w:rFonts w:ascii="Arial" w:hAnsi="Arial" w:cs="Arial"/>
          <w:sz w:val="22"/>
          <w:szCs w:val="22"/>
        </w:rPr>
        <w:t>For live collected animals, m</w:t>
      </w:r>
      <w:r w:rsidRPr="006C5DB8">
        <w:rPr>
          <w:rFonts w:ascii="Arial" w:hAnsi="Arial" w:cs="Arial"/>
          <w:sz w:val="22"/>
          <w:szCs w:val="22"/>
        </w:rPr>
        <w:t xml:space="preserve">acrofauna were sorted, counted, and weighed (wet weight) to the species or lowest taxon level possible at the Chesapeake Biological Laboratory. The dry weight biomass was calculated from published carbon conversion values (Stoker 1978, </w:t>
      </w:r>
      <w:proofErr w:type="spellStart"/>
      <w:r w:rsidRPr="006C5DB8">
        <w:rPr>
          <w:rFonts w:ascii="Arial" w:hAnsi="Arial" w:cs="Arial"/>
          <w:sz w:val="22"/>
          <w:szCs w:val="22"/>
        </w:rPr>
        <w:t>Grebmeier</w:t>
      </w:r>
      <w:proofErr w:type="spellEnd"/>
      <w:r w:rsidRPr="006C5DB8">
        <w:rPr>
          <w:rFonts w:ascii="Arial" w:hAnsi="Arial" w:cs="Arial"/>
          <w:sz w:val="22"/>
          <w:szCs w:val="22"/>
        </w:rPr>
        <w:t xml:space="preserve"> et al. 1989). The carbon biomass was calculated from published carbon conversion values (Stoker 1978, </w:t>
      </w:r>
      <w:proofErr w:type="spellStart"/>
      <w:r w:rsidRPr="006C5DB8">
        <w:rPr>
          <w:rFonts w:ascii="Arial" w:hAnsi="Arial" w:cs="Arial"/>
          <w:sz w:val="22"/>
          <w:szCs w:val="22"/>
        </w:rPr>
        <w:t>Grebmeier</w:t>
      </w:r>
      <w:proofErr w:type="spellEnd"/>
      <w:r w:rsidRPr="006C5DB8">
        <w:rPr>
          <w:rFonts w:ascii="Arial" w:hAnsi="Arial" w:cs="Arial"/>
          <w:sz w:val="22"/>
          <w:szCs w:val="22"/>
        </w:rPr>
        <w:t xml:space="preserve"> et al. 1989). Samples were subsequently archived in 50% propanol.</w:t>
      </w:r>
      <w:r w:rsidR="00A04D1C">
        <w:rPr>
          <w:rFonts w:ascii="Arial" w:hAnsi="Arial" w:cs="Arial"/>
          <w:sz w:val="22"/>
          <w:szCs w:val="22"/>
        </w:rPr>
        <w:t xml:space="preserve"> This data can be found</w:t>
      </w:r>
      <w:r w:rsidR="00CC2E2E">
        <w:rPr>
          <w:rFonts w:ascii="Arial" w:hAnsi="Arial" w:cs="Arial"/>
          <w:sz w:val="22"/>
          <w:szCs w:val="22"/>
        </w:rPr>
        <w:t xml:space="preserve"> </w:t>
      </w:r>
      <w:hyperlink r:id="rId5" w:history="1">
        <w:r w:rsidR="00CC2E2E">
          <w:rPr>
            <w:rStyle w:val="Hyperlink"/>
            <w:i/>
            <w:iCs/>
          </w:rPr>
          <w:t>doi:10.18739/A2ZG6G71C</w:t>
        </w:r>
      </w:hyperlink>
      <w:r w:rsidR="00CC2E2E">
        <w:rPr>
          <w:rStyle w:val="id"/>
          <w:i/>
          <w:iCs/>
        </w:rPr>
        <w:t>.</w:t>
      </w:r>
      <w:r w:rsidR="00A04D1C">
        <w:rPr>
          <w:rFonts w:ascii="Arial" w:hAnsi="Arial" w:cs="Arial"/>
          <w:sz w:val="22"/>
          <w:szCs w:val="22"/>
        </w:rPr>
        <w:t xml:space="preserve"> The remaining residue was transferred to the Taphonomy Lab at the University of Chicago in the care of Caitlin A. Meadows and Susan M. Kidwell. Each grab’s remains were picked and sorted for identifiable shelly remains. Only bivalve remains were counted and identified. A bivalve individual was counted if </w:t>
      </w:r>
      <w:r w:rsidR="00A72FE8">
        <w:rPr>
          <w:rFonts w:ascii="Arial" w:hAnsi="Arial" w:cs="Arial"/>
          <w:sz w:val="22"/>
          <w:szCs w:val="22"/>
        </w:rPr>
        <w:t>it contained 50% of the hinge line or more. The dry weight biomass was extrapolated from the mass of shell according to the equation published in Meadows (2018), and the conversion factors reported in (Meadows 2018), and the carbon conversion factors in (</w:t>
      </w:r>
      <w:r w:rsidR="00A72FE8" w:rsidRPr="006C5DB8">
        <w:rPr>
          <w:rFonts w:ascii="Arial" w:hAnsi="Arial" w:cs="Arial"/>
          <w:sz w:val="22"/>
          <w:szCs w:val="22"/>
        </w:rPr>
        <w:t xml:space="preserve">Stoker 1978, </w:t>
      </w:r>
      <w:proofErr w:type="spellStart"/>
      <w:r w:rsidR="00A72FE8" w:rsidRPr="006C5DB8">
        <w:rPr>
          <w:rFonts w:ascii="Arial" w:hAnsi="Arial" w:cs="Arial"/>
          <w:sz w:val="22"/>
          <w:szCs w:val="22"/>
        </w:rPr>
        <w:t>Grebmeier</w:t>
      </w:r>
      <w:proofErr w:type="spellEnd"/>
      <w:r w:rsidR="00A72FE8" w:rsidRPr="006C5DB8">
        <w:rPr>
          <w:rFonts w:ascii="Arial" w:hAnsi="Arial" w:cs="Arial"/>
          <w:sz w:val="22"/>
          <w:szCs w:val="22"/>
        </w:rPr>
        <w:t xml:space="preserve"> et al. 1989</w:t>
      </w:r>
      <w:r w:rsidR="00A72FE8">
        <w:rPr>
          <w:rFonts w:ascii="Arial" w:hAnsi="Arial" w:cs="Arial"/>
          <w:sz w:val="22"/>
          <w:szCs w:val="22"/>
        </w:rPr>
        <w:t xml:space="preserve">).  </w:t>
      </w:r>
      <w:r w:rsidR="00747232">
        <w:rPr>
          <w:rFonts w:ascii="Arial" w:hAnsi="Arial" w:cs="Arial"/>
          <w:sz w:val="22"/>
          <w:szCs w:val="22"/>
        </w:rPr>
        <w:t>Samples were archived dry.</w:t>
      </w:r>
    </w:p>
    <w:p w14:paraId="76D92B32" w14:textId="77777777" w:rsidR="00A72FE8" w:rsidRPr="006C5DB8" w:rsidRDefault="00A72FE8" w:rsidP="006C5DB8">
      <w:pPr>
        <w:rPr>
          <w:rFonts w:ascii="Arial" w:hAnsi="Arial" w:cs="Arial"/>
          <w:sz w:val="22"/>
          <w:szCs w:val="22"/>
        </w:rPr>
      </w:pPr>
    </w:p>
    <w:p w14:paraId="244AD8D2" w14:textId="77777777" w:rsidR="006C5DB8" w:rsidRPr="006C5DB8" w:rsidRDefault="006C5DB8" w:rsidP="006C5DB8">
      <w:pPr>
        <w:rPr>
          <w:rFonts w:ascii="Arial" w:hAnsi="Arial" w:cs="Arial"/>
          <w:sz w:val="22"/>
          <w:szCs w:val="22"/>
        </w:rPr>
      </w:pPr>
      <w:r w:rsidRPr="006C5DB8">
        <w:rPr>
          <w:rFonts w:ascii="Arial" w:hAnsi="Arial" w:cs="Arial"/>
          <w:sz w:val="22"/>
          <w:szCs w:val="22"/>
        </w:rPr>
        <w:t>DATA FORMAT</w:t>
      </w:r>
    </w:p>
    <w:p w14:paraId="666CA9D5" w14:textId="77777777" w:rsidR="006C5DB8" w:rsidRPr="006C5DB8" w:rsidRDefault="006C5DB8" w:rsidP="006C5DB8">
      <w:pPr>
        <w:rPr>
          <w:rFonts w:ascii="Arial" w:hAnsi="Arial" w:cs="Arial"/>
          <w:sz w:val="22"/>
          <w:szCs w:val="22"/>
        </w:rPr>
      </w:pPr>
    </w:p>
    <w:p w14:paraId="71BC3D66" w14:textId="6A86A652" w:rsidR="006C5DB8" w:rsidRPr="006C5DB8" w:rsidRDefault="006C5DB8" w:rsidP="006C5DB8">
      <w:pPr>
        <w:rPr>
          <w:rFonts w:ascii="Arial" w:hAnsi="Arial" w:cs="Arial"/>
          <w:sz w:val="22"/>
          <w:szCs w:val="22"/>
        </w:rPr>
      </w:pPr>
      <w:r w:rsidRPr="006C5DB8">
        <w:rPr>
          <w:rFonts w:ascii="Arial" w:hAnsi="Arial" w:cs="Arial"/>
          <w:sz w:val="22"/>
          <w:szCs w:val="22"/>
        </w:rPr>
        <w:t xml:space="preserve">File Names (Formats): </w:t>
      </w:r>
      <w:r w:rsidR="007121F0">
        <w:rPr>
          <w:rFonts w:ascii="Arial" w:hAnsi="Arial" w:cs="Arial"/>
          <w:b/>
          <w:sz w:val="22"/>
          <w:szCs w:val="22"/>
        </w:rPr>
        <w:t>SWL2014</w:t>
      </w:r>
      <w:r w:rsidRPr="006C5DB8">
        <w:rPr>
          <w:rFonts w:ascii="Arial" w:hAnsi="Arial" w:cs="Arial"/>
          <w:b/>
          <w:sz w:val="22"/>
          <w:szCs w:val="22"/>
        </w:rPr>
        <w:t>_</w:t>
      </w:r>
      <w:r w:rsidR="007121F0">
        <w:rPr>
          <w:rFonts w:ascii="Arial" w:hAnsi="Arial" w:cs="Arial"/>
          <w:b/>
          <w:sz w:val="22"/>
          <w:szCs w:val="22"/>
        </w:rPr>
        <w:t>FAMILY</w:t>
      </w:r>
      <w:r w:rsidRPr="006C5DB8">
        <w:rPr>
          <w:rFonts w:ascii="Arial" w:hAnsi="Arial" w:cs="Arial"/>
          <w:b/>
          <w:sz w:val="22"/>
          <w:szCs w:val="22"/>
        </w:rPr>
        <w:t>_</w:t>
      </w:r>
      <w:r w:rsidR="007121F0" w:rsidRPr="006C5DB8">
        <w:rPr>
          <w:rFonts w:ascii="Arial" w:hAnsi="Arial" w:cs="Arial"/>
          <w:sz w:val="22"/>
          <w:szCs w:val="22"/>
        </w:rPr>
        <w:t xml:space="preserve">_ </w:t>
      </w:r>
      <w:r w:rsidR="007121F0" w:rsidRPr="007121F0">
        <w:rPr>
          <w:rFonts w:ascii="Arial" w:hAnsi="Arial" w:cs="Arial"/>
          <w:b/>
          <w:sz w:val="22"/>
          <w:szCs w:val="22"/>
        </w:rPr>
        <w:t xml:space="preserve">Dead </w:t>
      </w:r>
      <w:proofErr w:type="spellStart"/>
      <w:r w:rsidR="007121F0" w:rsidRPr="007121F0">
        <w:rPr>
          <w:rFonts w:ascii="Arial" w:hAnsi="Arial" w:cs="Arial"/>
          <w:b/>
          <w:sz w:val="22"/>
          <w:szCs w:val="22"/>
        </w:rPr>
        <w:t>Collected_Bivalve</w:t>
      </w:r>
      <w:proofErr w:type="spellEnd"/>
      <w:r w:rsidR="007121F0" w:rsidRPr="007121F0">
        <w:rPr>
          <w:rFonts w:ascii="Arial" w:hAnsi="Arial" w:cs="Arial"/>
          <w:b/>
          <w:sz w:val="22"/>
          <w:szCs w:val="22"/>
        </w:rPr>
        <w:t xml:space="preserve"> taxa</w:t>
      </w:r>
      <w:r w:rsidRPr="006C5DB8">
        <w:rPr>
          <w:rFonts w:ascii="Arial" w:hAnsi="Arial" w:cs="Arial"/>
          <w:b/>
          <w:sz w:val="22"/>
          <w:szCs w:val="22"/>
        </w:rPr>
        <w:t>.xlsx</w:t>
      </w:r>
      <w:r w:rsidRPr="006C5DB8">
        <w:rPr>
          <w:rFonts w:ascii="Arial" w:hAnsi="Arial" w:cs="Arial"/>
          <w:sz w:val="22"/>
          <w:szCs w:val="22"/>
        </w:rPr>
        <w:t xml:space="preserve"> is an excel file</w:t>
      </w:r>
      <w:r w:rsidRPr="006C5DB8">
        <w:rPr>
          <w:rFonts w:ascii="Arial" w:hAnsi="Arial" w:cs="Arial"/>
          <w:sz w:val="22"/>
          <w:szCs w:val="22"/>
        </w:rPr>
        <w:cr/>
      </w:r>
    </w:p>
    <w:p w14:paraId="5D8C56E8" w14:textId="77777777" w:rsidR="006C5DB8" w:rsidRPr="006C5DB8" w:rsidRDefault="006C5DB8" w:rsidP="006C5DB8">
      <w:pPr>
        <w:rPr>
          <w:rFonts w:ascii="Arial" w:hAnsi="Arial" w:cs="Arial"/>
          <w:sz w:val="22"/>
          <w:szCs w:val="22"/>
        </w:rPr>
      </w:pPr>
      <w:r w:rsidRPr="006C5DB8">
        <w:rPr>
          <w:rFonts w:ascii="Arial" w:hAnsi="Arial" w:cs="Arial"/>
          <w:sz w:val="22"/>
          <w:szCs w:val="22"/>
        </w:rPr>
        <w:lastRenderedPageBreak/>
        <w:t>Data Parameters:</w:t>
      </w:r>
    </w:p>
    <w:p w14:paraId="6BEEEF00" w14:textId="1D4E5242" w:rsidR="006C5DB8" w:rsidRPr="006C5DB8" w:rsidRDefault="006C5DB8" w:rsidP="006C5DB8">
      <w:pPr>
        <w:rPr>
          <w:rFonts w:ascii="Arial" w:hAnsi="Arial" w:cs="Arial"/>
          <w:sz w:val="22"/>
          <w:szCs w:val="22"/>
        </w:rPr>
      </w:pPr>
      <w:r w:rsidRPr="006C5DB8">
        <w:rPr>
          <w:rFonts w:ascii="Arial" w:hAnsi="Arial" w:cs="Arial"/>
          <w:sz w:val="22"/>
          <w:szCs w:val="22"/>
        </w:rPr>
        <w:cr/>
        <w:t>Cruise-Ship, Year, Cruise # =</w:t>
      </w:r>
      <w:r w:rsidR="007121F0">
        <w:rPr>
          <w:rFonts w:ascii="Arial" w:hAnsi="Arial" w:cs="Arial"/>
          <w:sz w:val="22"/>
          <w:szCs w:val="22"/>
        </w:rPr>
        <w:t>LAU14</w:t>
      </w:r>
    </w:p>
    <w:p w14:paraId="4853C258" w14:textId="77777777" w:rsidR="006C5DB8" w:rsidRPr="006C5DB8" w:rsidRDefault="006C5DB8" w:rsidP="006C5DB8">
      <w:pPr>
        <w:rPr>
          <w:rFonts w:ascii="Arial" w:hAnsi="Arial" w:cs="Arial"/>
          <w:sz w:val="22"/>
          <w:szCs w:val="22"/>
        </w:rPr>
      </w:pPr>
      <w:r w:rsidRPr="006C5DB8">
        <w:rPr>
          <w:rFonts w:ascii="Arial" w:hAnsi="Arial" w:cs="Arial"/>
          <w:sz w:val="22"/>
          <w:szCs w:val="22"/>
        </w:rPr>
        <w:t>Station Number - sequentially numbered from beginning to end of cruise</w:t>
      </w:r>
      <w:r w:rsidRPr="006C5DB8">
        <w:rPr>
          <w:rFonts w:ascii="Arial" w:hAnsi="Arial" w:cs="Arial"/>
          <w:sz w:val="22"/>
          <w:szCs w:val="22"/>
        </w:rPr>
        <w:cr/>
        <w:t>Station Name - based on transect names</w:t>
      </w:r>
    </w:p>
    <w:p w14:paraId="78CA435A" w14:textId="6C06D93A" w:rsidR="006C5DB8" w:rsidRPr="006C5DB8" w:rsidRDefault="006C5DB8" w:rsidP="006C5DB8">
      <w:pPr>
        <w:rPr>
          <w:rFonts w:ascii="Arial" w:hAnsi="Arial" w:cs="Arial"/>
          <w:sz w:val="22"/>
          <w:szCs w:val="22"/>
        </w:rPr>
      </w:pPr>
      <w:r w:rsidRPr="006C5DB8">
        <w:rPr>
          <w:rFonts w:ascii="Arial" w:hAnsi="Arial" w:cs="Arial"/>
          <w:sz w:val="22"/>
          <w:szCs w:val="22"/>
        </w:rPr>
        <w:t>Abundance - abundance of each taxa type in number/m2</w:t>
      </w:r>
    </w:p>
    <w:p w14:paraId="05967D1B" w14:textId="77777777" w:rsidR="006C5DB8" w:rsidRPr="006C5DB8" w:rsidRDefault="006C5DB8" w:rsidP="006C5DB8">
      <w:pPr>
        <w:rPr>
          <w:rFonts w:ascii="Arial" w:hAnsi="Arial" w:cs="Arial"/>
          <w:sz w:val="22"/>
          <w:szCs w:val="22"/>
        </w:rPr>
      </w:pPr>
      <w:r w:rsidRPr="006C5DB8">
        <w:rPr>
          <w:rFonts w:ascii="Arial" w:hAnsi="Arial" w:cs="Arial"/>
          <w:sz w:val="22"/>
          <w:szCs w:val="22"/>
        </w:rPr>
        <w:t xml:space="preserve">Carbon Biomass – Carbon dry weight of each taxa type in </w:t>
      </w:r>
      <w:proofErr w:type="spellStart"/>
      <w:r w:rsidRPr="006C5DB8">
        <w:rPr>
          <w:rFonts w:ascii="Arial" w:hAnsi="Arial" w:cs="Arial"/>
          <w:sz w:val="22"/>
          <w:szCs w:val="22"/>
        </w:rPr>
        <w:t>gC</w:t>
      </w:r>
      <w:proofErr w:type="spellEnd"/>
      <w:r w:rsidRPr="006C5DB8">
        <w:rPr>
          <w:rFonts w:ascii="Arial" w:hAnsi="Arial" w:cs="Arial"/>
          <w:sz w:val="22"/>
          <w:szCs w:val="22"/>
        </w:rPr>
        <w:t>/m2 using conversion factor for each taxa (see reference list below)</w:t>
      </w:r>
    </w:p>
    <w:p w14:paraId="794A3266" w14:textId="77777777" w:rsidR="006C5DB8" w:rsidRPr="006C5DB8" w:rsidRDefault="006C5DB8" w:rsidP="006C5DB8">
      <w:pPr>
        <w:rPr>
          <w:rFonts w:ascii="Arial" w:hAnsi="Arial" w:cs="Arial"/>
          <w:sz w:val="22"/>
          <w:szCs w:val="22"/>
        </w:rPr>
      </w:pPr>
      <w:r w:rsidRPr="006C5DB8">
        <w:rPr>
          <w:rFonts w:ascii="Arial" w:hAnsi="Arial" w:cs="Arial"/>
          <w:sz w:val="22"/>
          <w:szCs w:val="22"/>
        </w:rPr>
        <w:t>Taxon code-12 digit NODC taxon code</w:t>
      </w:r>
    </w:p>
    <w:p w14:paraId="2E7C6FBA" w14:textId="77777777" w:rsidR="006C5DB8" w:rsidRPr="006C5DB8" w:rsidRDefault="006C5DB8" w:rsidP="006C5DB8">
      <w:pPr>
        <w:rPr>
          <w:rFonts w:ascii="Arial" w:hAnsi="Arial" w:cs="Arial"/>
          <w:sz w:val="22"/>
          <w:szCs w:val="22"/>
        </w:rPr>
      </w:pPr>
      <w:r w:rsidRPr="006C5DB8">
        <w:rPr>
          <w:rFonts w:ascii="Arial" w:hAnsi="Arial" w:cs="Arial"/>
          <w:sz w:val="22"/>
          <w:szCs w:val="22"/>
        </w:rPr>
        <w:t>Family or Species-taxon name associated with 20 digit NODC taxon code</w:t>
      </w:r>
    </w:p>
    <w:p w14:paraId="76D706DD" w14:textId="77777777" w:rsidR="006C5DB8" w:rsidRPr="006C5DB8" w:rsidRDefault="006C5DB8" w:rsidP="006C5DB8">
      <w:pPr>
        <w:rPr>
          <w:rFonts w:ascii="Arial" w:hAnsi="Arial" w:cs="Arial"/>
          <w:sz w:val="22"/>
          <w:szCs w:val="22"/>
        </w:rPr>
      </w:pPr>
    </w:p>
    <w:p w14:paraId="322F3363" w14:textId="77777777" w:rsidR="006C5DB8" w:rsidRPr="006C5DB8" w:rsidRDefault="006C5DB8" w:rsidP="006C5DB8">
      <w:pPr>
        <w:rPr>
          <w:rFonts w:ascii="Arial" w:hAnsi="Arial" w:cs="Arial"/>
          <w:sz w:val="22"/>
          <w:szCs w:val="22"/>
        </w:rPr>
      </w:pPr>
      <w:r w:rsidRPr="006C5DB8">
        <w:rPr>
          <w:rFonts w:ascii="Arial" w:hAnsi="Arial" w:cs="Arial"/>
          <w:sz w:val="22"/>
          <w:szCs w:val="22"/>
        </w:rPr>
        <w:t>Data Version Number and Date: Version 1, 03/14/2018</w:t>
      </w:r>
      <w:r w:rsidRPr="006C5DB8">
        <w:rPr>
          <w:rFonts w:ascii="Arial" w:hAnsi="Arial" w:cs="Arial"/>
          <w:sz w:val="22"/>
          <w:szCs w:val="22"/>
        </w:rPr>
        <w:cr/>
      </w:r>
      <w:r w:rsidRPr="006C5DB8">
        <w:rPr>
          <w:rFonts w:ascii="Arial" w:hAnsi="Arial" w:cs="Arial"/>
          <w:sz w:val="22"/>
          <w:szCs w:val="22"/>
        </w:rPr>
        <w:cr/>
        <w:t>Software Compatibility: This dataset will be posted in Microsoft Excel.</w:t>
      </w:r>
    </w:p>
    <w:p w14:paraId="57D33468" w14:textId="77777777" w:rsidR="006C5DB8" w:rsidRPr="006C5DB8" w:rsidRDefault="006C5DB8" w:rsidP="006C5DB8">
      <w:pPr>
        <w:rPr>
          <w:rFonts w:ascii="Arial" w:hAnsi="Arial" w:cs="Arial"/>
          <w:sz w:val="22"/>
          <w:szCs w:val="22"/>
        </w:rPr>
      </w:pPr>
    </w:p>
    <w:p w14:paraId="5C8E52A5" w14:textId="77777777" w:rsidR="006C5DB8" w:rsidRPr="006C5DB8" w:rsidRDefault="006C5DB8" w:rsidP="006C5DB8">
      <w:pPr>
        <w:rPr>
          <w:rFonts w:ascii="Arial" w:hAnsi="Arial" w:cs="Arial"/>
          <w:sz w:val="22"/>
          <w:szCs w:val="22"/>
        </w:rPr>
      </w:pPr>
      <w:r w:rsidRPr="006C5DB8">
        <w:rPr>
          <w:rFonts w:ascii="Arial" w:hAnsi="Arial" w:cs="Arial"/>
          <w:sz w:val="22"/>
          <w:szCs w:val="22"/>
        </w:rPr>
        <w:t>REFERENCES</w:t>
      </w:r>
    </w:p>
    <w:p w14:paraId="5B056E1D" w14:textId="77777777" w:rsidR="006C5DB8" w:rsidRPr="006C5DB8" w:rsidRDefault="006C5DB8" w:rsidP="006C5DB8">
      <w:pPr>
        <w:rPr>
          <w:rFonts w:ascii="Arial" w:hAnsi="Arial" w:cs="Arial"/>
          <w:sz w:val="22"/>
          <w:szCs w:val="22"/>
        </w:rPr>
      </w:pPr>
    </w:p>
    <w:p w14:paraId="0B760313" w14:textId="6C08CD2F" w:rsidR="006C5DB8" w:rsidRPr="006C5DB8" w:rsidRDefault="006C5DB8" w:rsidP="006C5DB8">
      <w:pPr>
        <w:rPr>
          <w:rFonts w:ascii="Arial" w:hAnsi="Arial" w:cs="Arial"/>
          <w:sz w:val="22"/>
          <w:szCs w:val="22"/>
        </w:rPr>
      </w:pPr>
      <w:proofErr w:type="spellStart"/>
      <w:r w:rsidRPr="006C5DB8">
        <w:rPr>
          <w:rFonts w:ascii="Arial" w:hAnsi="Arial" w:cs="Arial"/>
          <w:sz w:val="22"/>
          <w:szCs w:val="22"/>
        </w:rPr>
        <w:t>Grebmeier</w:t>
      </w:r>
      <w:proofErr w:type="spellEnd"/>
      <w:r w:rsidRPr="006C5DB8">
        <w:rPr>
          <w:rFonts w:ascii="Arial" w:hAnsi="Arial" w:cs="Arial"/>
          <w:sz w:val="22"/>
          <w:szCs w:val="22"/>
        </w:rPr>
        <w:t xml:space="preserve">, J. M., Howard M. Feder and C. Peter </w:t>
      </w:r>
      <w:proofErr w:type="spellStart"/>
      <w:r w:rsidRPr="006C5DB8">
        <w:rPr>
          <w:rFonts w:ascii="Arial" w:hAnsi="Arial" w:cs="Arial"/>
          <w:sz w:val="22"/>
          <w:szCs w:val="22"/>
        </w:rPr>
        <w:t>McRoy</w:t>
      </w:r>
      <w:proofErr w:type="spellEnd"/>
      <w:r w:rsidRPr="006C5DB8">
        <w:rPr>
          <w:rFonts w:ascii="Arial" w:hAnsi="Arial" w:cs="Arial"/>
          <w:sz w:val="22"/>
          <w:szCs w:val="22"/>
        </w:rPr>
        <w:t xml:space="preserve"> (1989), Pelagic-benthic coupling on the shelf of the northern Bering and Chukchi Seas. II. Benthic community structure, Marine Ecology Progress Series, 51, 253-268.</w:t>
      </w:r>
    </w:p>
    <w:p w14:paraId="49609CC9" w14:textId="77777777" w:rsidR="006C5DB8" w:rsidRPr="006C5DB8" w:rsidRDefault="006C5DB8" w:rsidP="006C5DB8">
      <w:pPr>
        <w:rPr>
          <w:rFonts w:ascii="Arial" w:hAnsi="Arial" w:cs="Arial"/>
          <w:sz w:val="22"/>
          <w:szCs w:val="22"/>
        </w:rPr>
      </w:pPr>
    </w:p>
    <w:p w14:paraId="1A6B9D4B" w14:textId="77777777" w:rsidR="006C5DB8" w:rsidRPr="006C5DB8" w:rsidRDefault="006C5DB8" w:rsidP="006C5DB8">
      <w:pPr>
        <w:rPr>
          <w:rFonts w:ascii="Arial" w:hAnsi="Arial" w:cs="Arial"/>
          <w:sz w:val="22"/>
          <w:szCs w:val="22"/>
        </w:rPr>
      </w:pPr>
      <w:r w:rsidRPr="006C5DB8">
        <w:rPr>
          <w:rFonts w:ascii="Arial" w:hAnsi="Arial" w:cs="Arial"/>
          <w:sz w:val="22"/>
          <w:szCs w:val="22"/>
        </w:rPr>
        <w:t>Stoker, S. W. (1978), Benthic invertebrate macrofauna of the eastern continental shelf of the Bering/Chukchi Seas., Ph.D. thesis, University of Alaska Fairbanks.</w:t>
      </w:r>
    </w:p>
    <w:p w14:paraId="2D7E0AA8" w14:textId="77777777" w:rsidR="006C5DB8" w:rsidRDefault="006C5DB8" w:rsidP="006C5DB8">
      <w:pPr>
        <w:rPr>
          <w:rFonts w:ascii="Arial" w:hAnsi="Arial" w:cs="Arial"/>
          <w:sz w:val="22"/>
          <w:szCs w:val="22"/>
        </w:rPr>
      </w:pPr>
    </w:p>
    <w:p w14:paraId="045B21B8" w14:textId="28C0B0D3" w:rsidR="00A72FE8" w:rsidRDefault="00A72FE8" w:rsidP="006C5DB8">
      <w:pPr>
        <w:rPr>
          <w:rFonts w:ascii="Arial" w:hAnsi="Arial" w:cs="Arial"/>
          <w:sz w:val="22"/>
          <w:szCs w:val="22"/>
        </w:rPr>
      </w:pPr>
      <w:r>
        <w:rPr>
          <w:rFonts w:ascii="Arial" w:hAnsi="Arial" w:cs="Arial"/>
          <w:sz w:val="22"/>
          <w:szCs w:val="22"/>
        </w:rPr>
        <w:t xml:space="preserve">Meadows, C.A. (2018), </w:t>
      </w:r>
      <w:r w:rsidRPr="00A72FE8">
        <w:rPr>
          <w:rFonts w:ascii="Arial" w:hAnsi="Arial" w:cs="Arial"/>
          <w:sz w:val="22"/>
          <w:szCs w:val="22"/>
        </w:rPr>
        <w:t xml:space="preserve">Estimating fossil biomass from skeletal mass in marine invertebrates. </w:t>
      </w:r>
      <w:proofErr w:type="spellStart"/>
      <w:r w:rsidRPr="00A72FE8">
        <w:rPr>
          <w:rFonts w:ascii="Arial" w:hAnsi="Arial" w:cs="Arial"/>
          <w:sz w:val="22"/>
          <w:szCs w:val="22"/>
        </w:rPr>
        <w:t>Lethaia</w:t>
      </w:r>
      <w:proofErr w:type="spellEnd"/>
      <w:r w:rsidRPr="00A72FE8">
        <w:rPr>
          <w:rFonts w:ascii="Arial" w:hAnsi="Arial" w:cs="Arial"/>
          <w:sz w:val="22"/>
          <w:szCs w:val="22"/>
        </w:rPr>
        <w:t xml:space="preserve">, </w:t>
      </w:r>
      <w:r w:rsidRPr="00A72FE8">
        <w:rPr>
          <w:rFonts w:ascii="Arial" w:hAnsi="Arial" w:cs="Arial"/>
          <w:i/>
          <w:sz w:val="22"/>
          <w:szCs w:val="22"/>
        </w:rPr>
        <w:t>in press</w:t>
      </w:r>
      <w:r w:rsidRPr="00A72FE8">
        <w:rPr>
          <w:rFonts w:ascii="Arial" w:hAnsi="Arial" w:cs="Arial"/>
          <w:sz w:val="22"/>
          <w:szCs w:val="22"/>
        </w:rPr>
        <w:t>.</w:t>
      </w:r>
    </w:p>
    <w:p w14:paraId="0BD3CFE9" w14:textId="77777777" w:rsidR="00CC2E2E" w:rsidRPr="00CC2E2E" w:rsidRDefault="00CC2E2E" w:rsidP="00CC2E2E">
      <w:pPr>
        <w:rPr>
          <w:rFonts w:ascii="Arial" w:hAnsi="Arial" w:cs="Arial"/>
          <w:sz w:val="22"/>
          <w:szCs w:val="22"/>
        </w:rPr>
      </w:pPr>
    </w:p>
    <w:p w14:paraId="57DBC222" w14:textId="77777777" w:rsidR="00CC2E2E" w:rsidRPr="00CC2E2E" w:rsidRDefault="00CC2E2E" w:rsidP="00CC2E2E">
      <w:pPr>
        <w:rPr>
          <w:rFonts w:ascii="Arial" w:hAnsi="Arial" w:cs="Arial"/>
          <w:sz w:val="22"/>
          <w:szCs w:val="22"/>
        </w:rPr>
      </w:pPr>
      <w:r w:rsidRPr="00CC2E2E">
        <w:rPr>
          <w:rFonts w:ascii="Arial" w:hAnsi="Arial" w:cs="Arial"/>
          <w:sz w:val="22"/>
          <w:szCs w:val="22"/>
        </w:rPr>
        <w:t xml:space="preserve">Jacqueline M. </w:t>
      </w:r>
      <w:proofErr w:type="spellStart"/>
      <w:r w:rsidRPr="00CC2E2E">
        <w:rPr>
          <w:rFonts w:ascii="Arial" w:hAnsi="Arial" w:cs="Arial"/>
          <w:sz w:val="22"/>
          <w:szCs w:val="22"/>
        </w:rPr>
        <w:t>Grebmeier</w:t>
      </w:r>
      <w:proofErr w:type="spellEnd"/>
      <w:r w:rsidRPr="00CC2E2E">
        <w:rPr>
          <w:rFonts w:ascii="Arial" w:hAnsi="Arial" w:cs="Arial"/>
          <w:sz w:val="22"/>
          <w:szCs w:val="22"/>
        </w:rPr>
        <w:t xml:space="preserve"> and Lee W. Cooper. 2019. Benthic macroinfaunal samples collected from the Canadian Coast Guard Ship (CCGS) Sir Wilfrid Laurier, Northern Bering Sea to Chukchi Sea, 2014. Arctic Data Center. doi:10.18739/A2ZG6G71C.</w:t>
      </w:r>
    </w:p>
    <w:p w14:paraId="24B37DCD" w14:textId="77777777" w:rsidR="00CC2E2E" w:rsidRPr="00CC2E2E" w:rsidRDefault="00CC2E2E" w:rsidP="00CC2E2E">
      <w:pPr>
        <w:rPr>
          <w:rFonts w:ascii="Arial" w:hAnsi="Arial" w:cs="Arial"/>
          <w:sz w:val="22"/>
          <w:szCs w:val="22"/>
        </w:rPr>
      </w:pPr>
      <w:r w:rsidRPr="00CC2E2E">
        <w:rPr>
          <w:rFonts w:ascii="Arial" w:hAnsi="Arial" w:cs="Arial"/>
          <w:sz w:val="22"/>
          <w:szCs w:val="22"/>
        </w:rPr>
        <w:t>From the Arctic Data Center repository</w:t>
      </w:r>
    </w:p>
    <w:p w14:paraId="13959929" w14:textId="39A54035" w:rsidR="006C5DB8" w:rsidRPr="006C5DB8" w:rsidRDefault="006C5DB8" w:rsidP="00CC2E2E">
      <w:pPr>
        <w:rPr>
          <w:rFonts w:ascii="Arial" w:hAnsi="Arial" w:cs="Arial"/>
          <w:sz w:val="22"/>
          <w:szCs w:val="22"/>
        </w:rPr>
      </w:pPr>
    </w:p>
    <w:sectPr w:rsidR="006C5DB8" w:rsidRPr="006C5DB8" w:rsidSect="00907E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96891"/>
    <w:multiLevelType w:val="hybridMultilevel"/>
    <w:tmpl w:val="14B27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AE4"/>
    <w:rsid w:val="00017BAA"/>
    <w:rsid w:val="00031AE4"/>
    <w:rsid w:val="00072A1E"/>
    <w:rsid w:val="000944BB"/>
    <w:rsid w:val="0014741A"/>
    <w:rsid w:val="0016039F"/>
    <w:rsid w:val="00172591"/>
    <w:rsid w:val="001F195B"/>
    <w:rsid w:val="00254247"/>
    <w:rsid w:val="00286E86"/>
    <w:rsid w:val="002D596C"/>
    <w:rsid w:val="002E3057"/>
    <w:rsid w:val="002F3F93"/>
    <w:rsid w:val="00320FE5"/>
    <w:rsid w:val="00321C50"/>
    <w:rsid w:val="003669B3"/>
    <w:rsid w:val="003C3D33"/>
    <w:rsid w:val="003D63EF"/>
    <w:rsid w:val="003F59BF"/>
    <w:rsid w:val="004045AF"/>
    <w:rsid w:val="004E4469"/>
    <w:rsid w:val="004F12E6"/>
    <w:rsid w:val="00500B8D"/>
    <w:rsid w:val="0051218F"/>
    <w:rsid w:val="005238D1"/>
    <w:rsid w:val="005335BE"/>
    <w:rsid w:val="00570E6C"/>
    <w:rsid w:val="006533E3"/>
    <w:rsid w:val="006672E6"/>
    <w:rsid w:val="006B25E1"/>
    <w:rsid w:val="006C5DB8"/>
    <w:rsid w:val="006F1CB5"/>
    <w:rsid w:val="007121F0"/>
    <w:rsid w:val="007144E2"/>
    <w:rsid w:val="007355DD"/>
    <w:rsid w:val="00742BA3"/>
    <w:rsid w:val="00747232"/>
    <w:rsid w:val="00784CBD"/>
    <w:rsid w:val="0081142A"/>
    <w:rsid w:val="008954D2"/>
    <w:rsid w:val="008B5D30"/>
    <w:rsid w:val="009048C3"/>
    <w:rsid w:val="00907E5B"/>
    <w:rsid w:val="00930E98"/>
    <w:rsid w:val="00937524"/>
    <w:rsid w:val="00963591"/>
    <w:rsid w:val="009D01FC"/>
    <w:rsid w:val="009E09D2"/>
    <w:rsid w:val="009E59A6"/>
    <w:rsid w:val="00A04D1C"/>
    <w:rsid w:val="00A32C8C"/>
    <w:rsid w:val="00A72FE8"/>
    <w:rsid w:val="00AB514D"/>
    <w:rsid w:val="00B032C0"/>
    <w:rsid w:val="00BB2AA9"/>
    <w:rsid w:val="00BE33A1"/>
    <w:rsid w:val="00C11755"/>
    <w:rsid w:val="00C547DA"/>
    <w:rsid w:val="00C67C2F"/>
    <w:rsid w:val="00CA3172"/>
    <w:rsid w:val="00CC2E03"/>
    <w:rsid w:val="00CC2E2E"/>
    <w:rsid w:val="00D26647"/>
    <w:rsid w:val="00D31AD4"/>
    <w:rsid w:val="00D603B2"/>
    <w:rsid w:val="00D633C4"/>
    <w:rsid w:val="00D66B08"/>
    <w:rsid w:val="00D8401C"/>
    <w:rsid w:val="00EB0B7A"/>
    <w:rsid w:val="00EB1BB8"/>
    <w:rsid w:val="00F049D4"/>
    <w:rsid w:val="00F1050A"/>
    <w:rsid w:val="00F12718"/>
    <w:rsid w:val="00F567EC"/>
    <w:rsid w:val="00F9702D"/>
    <w:rsid w:val="00FF1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9F0AD"/>
  <w15:chartTrackingRefBased/>
  <w15:docId w15:val="{659AD5B8-6CE9-FB4C-80D2-AAC87D2B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31AE4"/>
    <w:rPr>
      <w:sz w:val="16"/>
      <w:szCs w:val="16"/>
    </w:rPr>
  </w:style>
  <w:style w:type="paragraph" w:styleId="CommentText">
    <w:name w:val="annotation text"/>
    <w:basedOn w:val="Normal"/>
    <w:link w:val="CommentTextChar"/>
    <w:unhideWhenUsed/>
    <w:rsid w:val="00031AE4"/>
    <w:rPr>
      <w:sz w:val="20"/>
      <w:szCs w:val="20"/>
    </w:rPr>
  </w:style>
  <w:style w:type="character" w:customStyle="1" w:styleId="CommentTextChar">
    <w:name w:val="Comment Text Char"/>
    <w:basedOn w:val="DefaultParagraphFont"/>
    <w:link w:val="CommentText"/>
    <w:rsid w:val="00031AE4"/>
    <w:rPr>
      <w:sz w:val="20"/>
      <w:szCs w:val="20"/>
    </w:rPr>
  </w:style>
  <w:style w:type="paragraph" w:styleId="CommentSubject">
    <w:name w:val="annotation subject"/>
    <w:basedOn w:val="CommentText"/>
    <w:next w:val="CommentText"/>
    <w:link w:val="CommentSubjectChar"/>
    <w:uiPriority w:val="99"/>
    <w:semiHidden/>
    <w:unhideWhenUsed/>
    <w:rsid w:val="00031AE4"/>
    <w:rPr>
      <w:b/>
      <w:bCs/>
    </w:rPr>
  </w:style>
  <w:style w:type="character" w:customStyle="1" w:styleId="CommentSubjectChar">
    <w:name w:val="Comment Subject Char"/>
    <w:basedOn w:val="CommentTextChar"/>
    <w:link w:val="CommentSubject"/>
    <w:uiPriority w:val="99"/>
    <w:semiHidden/>
    <w:rsid w:val="00031AE4"/>
    <w:rPr>
      <w:b/>
      <w:bCs/>
      <w:sz w:val="20"/>
      <w:szCs w:val="20"/>
    </w:rPr>
  </w:style>
  <w:style w:type="paragraph" w:styleId="BalloonText">
    <w:name w:val="Balloon Text"/>
    <w:basedOn w:val="Normal"/>
    <w:link w:val="BalloonTextChar"/>
    <w:uiPriority w:val="99"/>
    <w:semiHidden/>
    <w:unhideWhenUsed/>
    <w:rsid w:val="00031AE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31AE4"/>
    <w:rPr>
      <w:rFonts w:ascii="Times New Roman" w:hAnsi="Times New Roman" w:cs="Times New Roman"/>
      <w:sz w:val="18"/>
      <w:szCs w:val="18"/>
    </w:rPr>
  </w:style>
  <w:style w:type="character" w:styleId="Hyperlink">
    <w:name w:val="Hyperlink"/>
    <w:basedOn w:val="DefaultParagraphFont"/>
    <w:uiPriority w:val="99"/>
    <w:unhideWhenUsed/>
    <w:rsid w:val="006C5DB8"/>
    <w:rPr>
      <w:color w:val="0563C1" w:themeColor="hyperlink"/>
      <w:u w:val="single"/>
    </w:rPr>
  </w:style>
  <w:style w:type="character" w:styleId="UnresolvedMention">
    <w:name w:val="Unresolved Mention"/>
    <w:basedOn w:val="DefaultParagraphFont"/>
    <w:uiPriority w:val="99"/>
    <w:rsid w:val="006C5DB8"/>
    <w:rPr>
      <w:color w:val="605E5C"/>
      <w:shd w:val="clear" w:color="auto" w:fill="E1DFDD"/>
    </w:rPr>
  </w:style>
  <w:style w:type="paragraph" w:styleId="ListParagraph">
    <w:name w:val="List Paragraph"/>
    <w:basedOn w:val="Normal"/>
    <w:uiPriority w:val="34"/>
    <w:qFormat/>
    <w:rsid w:val="003F59BF"/>
    <w:pPr>
      <w:ind w:left="720"/>
      <w:contextualSpacing/>
    </w:pPr>
  </w:style>
  <w:style w:type="character" w:customStyle="1" w:styleId="id">
    <w:name w:val="id"/>
    <w:basedOn w:val="DefaultParagraphFont"/>
    <w:rsid w:val="00CC2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393480">
      <w:bodyDiv w:val="1"/>
      <w:marLeft w:val="0"/>
      <w:marRight w:val="0"/>
      <w:marTop w:val="0"/>
      <w:marBottom w:val="0"/>
      <w:divBdr>
        <w:top w:val="none" w:sz="0" w:space="0" w:color="auto"/>
        <w:left w:val="none" w:sz="0" w:space="0" w:color="auto"/>
        <w:bottom w:val="none" w:sz="0" w:space="0" w:color="auto"/>
        <w:right w:val="none" w:sz="0" w:space="0" w:color="auto"/>
      </w:divBdr>
      <w:divsChild>
        <w:div w:id="1295210379">
          <w:marLeft w:val="0"/>
          <w:marRight w:val="0"/>
          <w:marTop w:val="0"/>
          <w:marBottom w:val="0"/>
          <w:divBdr>
            <w:top w:val="none" w:sz="0" w:space="0" w:color="auto"/>
            <w:left w:val="none" w:sz="0" w:space="0" w:color="auto"/>
            <w:bottom w:val="none" w:sz="0" w:space="0" w:color="auto"/>
            <w:right w:val="none" w:sz="0" w:space="0" w:color="auto"/>
          </w:divBdr>
          <w:divsChild>
            <w:div w:id="589849469">
              <w:marLeft w:val="0"/>
              <w:marRight w:val="0"/>
              <w:marTop w:val="0"/>
              <w:marBottom w:val="0"/>
              <w:divBdr>
                <w:top w:val="none" w:sz="0" w:space="0" w:color="auto"/>
                <w:left w:val="none" w:sz="0" w:space="0" w:color="auto"/>
                <w:bottom w:val="none" w:sz="0" w:space="0" w:color="auto"/>
                <w:right w:val="none" w:sz="0" w:space="0" w:color="auto"/>
              </w:divBdr>
              <w:divsChild>
                <w:div w:id="10180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948255">
          <w:marLeft w:val="0"/>
          <w:marRight w:val="0"/>
          <w:marTop w:val="0"/>
          <w:marBottom w:val="0"/>
          <w:divBdr>
            <w:top w:val="none" w:sz="0" w:space="0" w:color="auto"/>
            <w:left w:val="none" w:sz="0" w:space="0" w:color="auto"/>
            <w:bottom w:val="none" w:sz="0" w:space="0" w:color="auto"/>
            <w:right w:val="none" w:sz="0" w:space="0" w:color="auto"/>
          </w:divBdr>
        </w:div>
      </w:divsChild>
    </w:div>
    <w:div w:id="1183202364">
      <w:bodyDiv w:val="1"/>
      <w:marLeft w:val="0"/>
      <w:marRight w:val="0"/>
      <w:marTop w:val="0"/>
      <w:marBottom w:val="0"/>
      <w:divBdr>
        <w:top w:val="none" w:sz="0" w:space="0" w:color="auto"/>
        <w:left w:val="none" w:sz="0" w:space="0" w:color="auto"/>
        <w:bottom w:val="none" w:sz="0" w:space="0" w:color="auto"/>
        <w:right w:val="none" w:sz="0" w:space="0" w:color="auto"/>
      </w:divBdr>
      <w:divsChild>
        <w:div w:id="1102726353">
          <w:marLeft w:val="0"/>
          <w:marRight w:val="0"/>
          <w:marTop w:val="0"/>
          <w:marBottom w:val="0"/>
          <w:divBdr>
            <w:top w:val="none" w:sz="0" w:space="0" w:color="auto"/>
            <w:left w:val="none" w:sz="0" w:space="0" w:color="auto"/>
            <w:bottom w:val="none" w:sz="0" w:space="0" w:color="auto"/>
            <w:right w:val="none" w:sz="0" w:space="0" w:color="auto"/>
          </w:divBdr>
          <w:divsChild>
            <w:div w:id="282616954">
              <w:marLeft w:val="0"/>
              <w:marRight w:val="0"/>
              <w:marTop w:val="0"/>
              <w:marBottom w:val="0"/>
              <w:divBdr>
                <w:top w:val="none" w:sz="0" w:space="0" w:color="auto"/>
                <w:left w:val="none" w:sz="0" w:space="0" w:color="auto"/>
                <w:bottom w:val="none" w:sz="0" w:space="0" w:color="auto"/>
                <w:right w:val="none" w:sz="0" w:space="0" w:color="auto"/>
              </w:divBdr>
              <w:divsChild>
                <w:div w:id="212588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20271">
          <w:marLeft w:val="0"/>
          <w:marRight w:val="0"/>
          <w:marTop w:val="0"/>
          <w:marBottom w:val="0"/>
          <w:divBdr>
            <w:top w:val="none" w:sz="0" w:space="0" w:color="auto"/>
            <w:left w:val="none" w:sz="0" w:space="0" w:color="auto"/>
            <w:bottom w:val="none" w:sz="0" w:space="0" w:color="auto"/>
            <w:right w:val="none" w:sz="0" w:space="0" w:color="auto"/>
          </w:divBdr>
        </w:div>
      </w:divsChild>
    </w:div>
    <w:div w:id="200045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i.org/10.18739/A2ZG6G71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Caitlin Meadows</dc:creator>
  <cp:keywords/>
  <dc:description/>
  <cp:lastModifiedBy>Caitlin Meadows</cp:lastModifiedBy>
  <cp:revision>4</cp:revision>
  <dcterms:created xsi:type="dcterms:W3CDTF">2020-11-11T22:22:00Z</dcterms:created>
  <dcterms:modified xsi:type="dcterms:W3CDTF">2020-11-13T03:32:00Z</dcterms:modified>
</cp:coreProperties>
</file>